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1D" w:rsidRDefault="00071B1D" w:rsidP="00071B1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Hochwasserhilfe - Informationsblatt für Bauherren und Planer</w:t>
      </w:r>
    </w:p>
    <w:p w:rsidR="00071B1D" w:rsidRPr="00071B1D" w:rsidRDefault="00071B1D" w:rsidP="00071B1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71B1D">
        <w:rPr>
          <w:rFonts w:ascii="Arial" w:hAnsi="Arial" w:cs="Arial"/>
          <w:sz w:val="24"/>
          <w:szCs w:val="24"/>
        </w:rPr>
        <w:t>Hinweis: Baurechtliche Fragen sind mit der Baugenehmigungsbehörde abzuklären und sind nicht Inhalt dieses Informationsblattes</w:t>
      </w:r>
    </w:p>
    <w:p w:rsidR="00071B1D" w:rsidRDefault="00071B1D" w:rsidP="00071B1D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636822" w:rsidRDefault="00636822" w:rsidP="00071B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Planung Neubau bei Entfall Keller / zusätzliche Wohnfläche</w:t>
      </w:r>
    </w:p>
    <w:p w:rsidR="00071B1D" w:rsidRDefault="00071B1D" w:rsidP="00F71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einem Verzicht auf einen Keller können die entsprechenden Nutzflächen des Bestandbaus</w:t>
      </w:r>
      <w:r w:rsidR="00F716CC">
        <w:rPr>
          <w:rFonts w:ascii="Arial" w:hAnsi="Arial" w:cs="Arial"/>
          <w:sz w:val="24"/>
          <w:szCs w:val="24"/>
        </w:rPr>
        <w:t xml:space="preserve"> </w:t>
      </w:r>
      <w:r w:rsidR="00F716CC" w:rsidRPr="00F716CC">
        <w:rPr>
          <w:rFonts w:ascii="Arial" w:hAnsi="Arial" w:cs="Arial"/>
          <w:b/>
          <w:sz w:val="24"/>
          <w:szCs w:val="24"/>
        </w:rPr>
        <w:t>zu 100 %</w:t>
      </w:r>
      <w:r w:rsidR="00F716CC">
        <w:rPr>
          <w:rFonts w:ascii="Arial" w:hAnsi="Arial" w:cs="Arial"/>
          <w:sz w:val="24"/>
          <w:szCs w:val="24"/>
        </w:rPr>
        <w:t xml:space="preserve"> (1:1) in evtl. neu zu errichtenden Nebengebäuden </w:t>
      </w:r>
      <w:r>
        <w:rPr>
          <w:rFonts w:ascii="Arial" w:hAnsi="Arial" w:cs="Arial"/>
          <w:sz w:val="24"/>
          <w:szCs w:val="24"/>
        </w:rPr>
        <w:t>untergebracht werden.</w:t>
      </w:r>
      <w:r w:rsidR="00F716CC">
        <w:rPr>
          <w:rFonts w:ascii="Arial" w:hAnsi="Arial" w:cs="Arial"/>
          <w:sz w:val="24"/>
          <w:szCs w:val="24"/>
        </w:rPr>
        <w:t xml:space="preserve"> Auch die Errichtung weiterer Garagen ist zulässig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841B0" w:rsidRDefault="00F716CC" w:rsidP="00F71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die Nutzflächen in das Wohnhaus integriert werden sollen, </w:t>
      </w:r>
      <w:r w:rsidR="00071B1D">
        <w:rPr>
          <w:rFonts w:ascii="Arial" w:hAnsi="Arial" w:cs="Arial"/>
          <w:sz w:val="24"/>
          <w:szCs w:val="24"/>
        </w:rPr>
        <w:t xml:space="preserve">können </w:t>
      </w:r>
      <w:r w:rsidR="005741AE" w:rsidRPr="005741AE">
        <w:rPr>
          <w:rFonts w:ascii="Arial" w:hAnsi="Arial" w:cs="Arial"/>
          <w:b/>
          <w:sz w:val="24"/>
          <w:szCs w:val="24"/>
        </w:rPr>
        <w:t>75 % der Kellerräume</w:t>
      </w:r>
      <w:r w:rsidR="005741AE">
        <w:rPr>
          <w:rFonts w:ascii="Arial" w:hAnsi="Arial" w:cs="Arial"/>
          <w:sz w:val="24"/>
          <w:szCs w:val="24"/>
        </w:rPr>
        <w:t xml:space="preserve"> (egal ob Waschküche, Heizung, Lagerräume) in das Wohnhaus EG/OG integriert werden. Dabei ist es unerheblich, ob diese im EG/OG als Wohnfläche oder Nutzfläche genutzt werden. </w:t>
      </w:r>
    </w:p>
    <w:p w:rsidR="005741AE" w:rsidRDefault="00E841B0" w:rsidP="00F71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Bsp.: </w:t>
      </w:r>
      <w:r w:rsidR="005741AE">
        <w:rPr>
          <w:rFonts w:ascii="Arial" w:hAnsi="Arial" w:cs="Arial"/>
          <w:sz w:val="24"/>
          <w:szCs w:val="24"/>
        </w:rPr>
        <w:t>80 m² Kellerfläche dürfen somit 60 m² Wohnfläche und</w:t>
      </w:r>
      <w:r w:rsidR="00071B1D">
        <w:rPr>
          <w:rFonts w:ascii="Arial" w:hAnsi="Arial" w:cs="Arial"/>
          <w:sz w:val="24"/>
          <w:szCs w:val="24"/>
        </w:rPr>
        <w:t>/oder</w:t>
      </w:r>
      <w:r w:rsidR="005741AE">
        <w:rPr>
          <w:rFonts w:ascii="Arial" w:hAnsi="Arial" w:cs="Arial"/>
          <w:sz w:val="24"/>
          <w:szCs w:val="24"/>
        </w:rPr>
        <w:t xml:space="preserve"> Nutzfläche im EG/OG werden.</w:t>
      </w:r>
    </w:p>
    <w:p w:rsidR="005741AE" w:rsidRDefault="005741AE" w:rsidP="00F71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ein Teil der Kellernutzfläche in ein Nebengebäude/Garage eingeplant werden, darf diese dort zu 100% umgesetzt</w:t>
      </w:r>
      <w:r w:rsidR="00B175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der Rest der Kellerfläche zu 75 % im Wohnhaus verplant werden.</w:t>
      </w:r>
    </w:p>
    <w:p w:rsidR="00E841B0" w:rsidRDefault="00E841B0" w:rsidP="00F71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Bsp.: 80 m² Kellerfläche werden durch ein Nebengebäude mit 30 m² Nutzfläche ersetzt, die restlichen 50 m² Nutzfläche können wiederum in das Wohnhaus mit Faktor 0,75 in das Wohnhaus integriert werden, also 37,5 m² Wohnfläche oder Nutzfläche EG/OG.</w:t>
      </w:r>
    </w:p>
    <w:p w:rsidR="005741AE" w:rsidRDefault="005741AE" w:rsidP="00F716CC">
      <w:pPr>
        <w:rPr>
          <w:rFonts w:ascii="Arial" w:hAnsi="Arial" w:cs="Arial"/>
          <w:sz w:val="24"/>
          <w:szCs w:val="24"/>
        </w:rPr>
      </w:pPr>
    </w:p>
    <w:p w:rsidR="00636822" w:rsidRPr="00071B1D" w:rsidRDefault="005741AE" w:rsidP="00071B1D">
      <w:pPr>
        <w:ind w:left="360" w:firstLine="348"/>
        <w:rPr>
          <w:rFonts w:ascii="Arial" w:hAnsi="Arial" w:cs="Arial"/>
          <w:b/>
          <w:sz w:val="24"/>
          <w:szCs w:val="24"/>
        </w:rPr>
      </w:pPr>
      <w:r w:rsidRPr="00071B1D">
        <w:rPr>
          <w:rFonts w:ascii="Arial" w:hAnsi="Arial" w:cs="Arial"/>
          <w:b/>
          <w:sz w:val="24"/>
          <w:szCs w:val="24"/>
        </w:rPr>
        <w:t>Beibehaltung Keller</w:t>
      </w:r>
    </w:p>
    <w:p w:rsidR="005741AE" w:rsidRDefault="005741AE" w:rsidP="00574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der Keller im Neubau auf Wunsch des Bauherrn beibehalten wird, ist eine Anrechnung natürlich nicht möglich. Insofern dürfen hier förderrechtlich keinerlei Erweiterungen der Wohn</w:t>
      </w:r>
      <w:r w:rsidR="00071B1D">
        <w:rPr>
          <w:rFonts w:ascii="Arial" w:hAnsi="Arial" w:cs="Arial"/>
          <w:sz w:val="24"/>
          <w:szCs w:val="24"/>
        </w:rPr>
        <w:t xml:space="preserve">fläche oder Nutzfläche im EG/OG oder in Anbauten/Garagen </w:t>
      </w:r>
      <w:r>
        <w:rPr>
          <w:rFonts w:ascii="Arial" w:hAnsi="Arial" w:cs="Arial"/>
          <w:sz w:val="24"/>
          <w:szCs w:val="24"/>
        </w:rPr>
        <w:t>erfolgen.</w:t>
      </w:r>
    </w:p>
    <w:p w:rsidR="00071B1D" w:rsidRDefault="00D95030" w:rsidP="00574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eine Erhöhung des Kniestocks stellt eine Erweiterung dar, da sich die Wohnfläche hier im DG erhöht. </w:t>
      </w:r>
    </w:p>
    <w:p w:rsidR="00D95030" w:rsidRDefault="00D95030" w:rsidP="00574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Bauherr darf größer bauen, muss sich diese zusätzlichen Flächen allerdings durch den Architekten/Bauunternehmer </w:t>
      </w:r>
      <w:r w:rsidR="00071B1D">
        <w:rPr>
          <w:rFonts w:ascii="Arial" w:hAnsi="Arial" w:cs="Arial"/>
          <w:sz w:val="24"/>
          <w:szCs w:val="24"/>
        </w:rPr>
        <w:t xml:space="preserve">gesondert berechnen lassen </w:t>
      </w:r>
      <w:r>
        <w:rPr>
          <w:rFonts w:ascii="Arial" w:hAnsi="Arial" w:cs="Arial"/>
          <w:sz w:val="24"/>
          <w:szCs w:val="24"/>
        </w:rPr>
        <w:t xml:space="preserve">und </w:t>
      </w:r>
      <w:r w:rsidR="00071B1D">
        <w:rPr>
          <w:rFonts w:ascii="Arial" w:hAnsi="Arial" w:cs="Arial"/>
          <w:sz w:val="24"/>
          <w:szCs w:val="24"/>
        </w:rPr>
        <w:t>ohne Förderung aus Eigenmitteln</w:t>
      </w:r>
      <w:r>
        <w:rPr>
          <w:rFonts w:ascii="Arial" w:hAnsi="Arial" w:cs="Arial"/>
          <w:sz w:val="24"/>
          <w:szCs w:val="24"/>
        </w:rPr>
        <w:t xml:space="preserve"> zahlen.</w:t>
      </w:r>
    </w:p>
    <w:p w:rsidR="005741AE" w:rsidRPr="00071B1D" w:rsidRDefault="00071B1D" w:rsidP="005741AE">
      <w:pPr>
        <w:rPr>
          <w:rFonts w:ascii="Arial" w:hAnsi="Arial" w:cs="Arial"/>
          <w:b/>
          <w:sz w:val="24"/>
          <w:szCs w:val="24"/>
        </w:rPr>
      </w:pPr>
      <w:r w:rsidRPr="00071B1D">
        <w:rPr>
          <w:rFonts w:ascii="Arial" w:hAnsi="Arial" w:cs="Arial"/>
          <w:b/>
          <w:sz w:val="24"/>
          <w:szCs w:val="24"/>
        </w:rPr>
        <w:t xml:space="preserve">Mit den Planunterlagen ist in allen Fällen </w:t>
      </w:r>
      <w:r w:rsidR="00D95030" w:rsidRPr="00071B1D">
        <w:rPr>
          <w:rFonts w:ascii="Arial" w:hAnsi="Arial" w:cs="Arial"/>
          <w:b/>
          <w:sz w:val="24"/>
          <w:szCs w:val="24"/>
        </w:rPr>
        <w:t>eine Aufstellung der Wohnfläche, de</w:t>
      </w:r>
      <w:r w:rsidRPr="00071B1D">
        <w:rPr>
          <w:rFonts w:ascii="Arial" w:hAnsi="Arial" w:cs="Arial"/>
          <w:b/>
          <w:sz w:val="24"/>
          <w:szCs w:val="24"/>
        </w:rPr>
        <w:t>r Nutzfläche und der Kubatur, sowohl für den Altbestand als auch für den Neubau, vorzulegen.</w:t>
      </w:r>
      <w:r w:rsidR="00D95030" w:rsidRPr="00071B1D">
        <w:rPr>
          <w:rFonts w:ascii="Arial" w:hAnsi="Arial" w:cs="Arial"/>
          <w:b/>
          <w:sz w:val="24"/>
          <w:szCs w:val="24"/>
        </w:rPr>
        <w:t xml:space="preserve"> </w:t>
      </w:r>
      <w:r w:rsidR="005741AE" w:rsidRPr="00071B1D">
        <w:rPr>
          <w:rFonts w:ascii="Arial" w:hAnsi="Arial" w:cs="Arial"/>
          <w:b/>
          <w:sz w:val="24"/>
          <w:szCs w:val="24"/>
        </w:rPr>
        <w:t xml:space="preserve"> </w:t>
      </w:r>
    </w:p>
    <w:p w:rsidR="00071B1D" w:rsidRDefault="00071B1D" w:rsidP="00D95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überteuerten Angeboten, orientiert an den aktuellen BKI-Listen, wird darauf hingewiesen, dass seitens der Behörde Vergleichsangebote bzw. Preisverhandlungen durch </w:t>
      </w:r>
      <w:proofErr w:type="gramStart"/>
      <w:r>
        <w:rPr>
          <w:rFonts w:ascii="Arial" w:hAnsi="Arial" w:cs="Arial"/>
          <w:sz w:val="24"/>
          <w:szCs w:val="24"/>
        </w:rPr>
        <w:t>den</w:t>
      </w:r>
      <w:proofErr w:type="gramEnd"/>
      <w:r>
        <w:rPr>
          <w:rFonts w:ascii="Arial" w:hAnsi="Arial" w:cs="Arial"/>
          <w:sz w:val="24"/>
          <w:szCs w:val="24"/>
        </w:rPr>
        <w:t xml:space="preserve"> Bauherren verlangt werden können.</w:t>
      </w:r>
    </w:p>
    <w:p w:rsidR="00071B1D" w:rsidRDefault="00071B1D" w:rsidP="00D95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Dies gilt ebenso für Handwerkerangebote zur Sanierung.</w:t>
      </w:r>
    </w:p>
    <w:p w:rsidR="0075699B" w:rsidRDefault="0075699B" w:rsidP="00D95030">
      <w:pPr>
        <w:rPr>
          <w:rFonts w:ascii="Arial" w:hAnsi="Arial" w:cs="Arial"/>
          <w:sz w:val="24"/>
          <w:szCs w:val="24"/>
        </w:rPr>
      </w:pPr>
    </w:p>
    <w:p w:rsidR="0024411D" w:rsidRPr="00071B1D" w:rsidRDefault="00EB3B39" w:rsidP="00071B1D">
      <w:pPr>
        <w:ind w:firstLine="708"/>
        <w:rPr>
          <w:rFonts w:ascii="Arial" w:hAnsi="Arial" w:cs="Arial"/>
          <w:sz w:val="24"/>
          <w:szCs w:val="24"/>
        </w:rPr>
      </w:pPr>
      <w:r w:rsidRPr="00071B1D">
        <w:rPr>
          <w:rFonts w:ascii="Arial" w:hAnsi="Arial" w:cs="Arial"/>
          <w:b/>
          <w:sz w:val="24"/>
          <w:szCs w:val="24"/>
        </w:rPr>
        <w:t>Einzelfragen</w:t>
      </w:r>
    </w:p>
    <w:p w:rsidR="00EB3B39" w:rsidRDefault="00EB3B39" w:rsidP="00EB3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Wohnhäuser sind entsprechend der </w:t>
      </w:r>
      <w:proofErr w:type="spellStart"/>
      <w:r w:rsidRPr="00EB3B39">
        <w:rPr>
          <w:rFonts w:ascii="Arial" w:hAnsi="Arial" w:cs="Arial"/>
          <w:b/>
          <w:sz w:val="24"/>
          <w:szCs w:val="24"/>
        </w:rPr>
        <w:t>EnEV</w:t>
      </w:r>
      <w:proofErr w:type="spellEnd"/>
      <w:r w:rsidRPr="00EB3B39">
        <w:rPr>
          <w:rFonts w:ascii="Arial" w:hAnsi="Arial" w:cs="Arial"/>
          <w:b/>
          <w:sz w:val="24"/>
          <w:szCs w:val="24"/>
        </w:rPr>
        <w:t xml:space="preserve"> 2009, bzw. KfW 100</w:t>
      </w:r>
      <w:r>
        <w:rPr>
          <w:rFonts w:ascii="Arial" w:hAnsi="Arial" w:cs="Arial"/>
          <w:sz w:val="24"/>
          <w:szCs w:val="24"/>
        </w:rPr>
        <w:t xml:space="preserve"> auszugestalten. </w:t>
      </w:r>
      <w:r w:rsidR="000B6B68">
        <w:rPr>
          <w:rFonts w:ascii="Arial" w:hAnsi="Arial" w:cs="Arial"/>
          <w:sz w:val="24"/>
          <w:szCs w:val="24"/>
        </w:rPr>
        <w:t>Darüber hinausgehende</w:t>
      </w:r>
      <w:r w:rsidR="00071B1D">
        <w:rPr>
          <w:rFonts w:ascii="Arial" w:hAnsi="Arial" w:cs="Arial"/>
          <w:sz w:val="24"/>
          <w:szCs w:val="24"/>
        </w:rPr>
        <w:t xml:space="preserve"> Anforderungen (</w:t>
      </w:r>
      <w:r w:rsidR="000B6B68">
        <w:rPr>
          <w:rFonts w:ascii="Arial" w:hAnsi="Arial" w:cs="Arial"/>
          <w:sz w:val="24"/>
          <w:szCs w:val="24"/>
        </w:rPr>
        <w:t xml:space="preserve">z.B. </w:t>
      </w:r>
      <w:r w:rsidR="00071B1D">
        <w:rPr>
          <w:rFonts w:ascii="Arial" w:hAnsi="Arial" w:cs="Arial"/>
          <w:sz w:val="24"/>
          <w:szCs w:val="24"/>
        </w:rPr>
        <w:t xml:space="preserve">KfW 70) werden </w:t>
      </w:r>
      <w:r w:rsidR="00FB52BC">
        <w:rPr>
          <w:rFonts w:ascii="Arial" w:hAnsi="Arial" w:cs="Arial"/>
          <w:sz w:val="24"/>
          <w:szCs w:val="24"/>
        </w:rPr>
        <w:t xml:space="preserve">nur </w:t>
      </w:r>
      <w:r w:rsidR="00071B1D">
        <w:rPr>
          <w:rFonts w:ascii="Arial" w:hAnsi="Arial" w:cs="Arial"/>
          <w:sz w:val="24"/>
          <w:szCs w:val="24"/>
        </w:rPr>
        <w:t>gefördert</w:t>
      </w:r>
      <w:r w:rsidR="00FB52BC">
        <w:rPr>
          <w:rFonts w:ascii="Arial" w:hAnsi="Arial" w:cs="Arial"/>
          <w:sz w:val="24"/>
          <w:szCs w:val="24"/>
        </w:rPr>
        <w:t>, sofern dadurch keine Mehrkosten im Vergleich zur Ausstattung KfW 100 entstehen</w:t>
      </w:r>
      <w:r w:rsidR="00071B1D">
        <w:rPr>
          <w:rFonts w:ascii="Arial" w:hAnsi="Arial" w:cs="Arial"/>
          <w:sz w:val="24"/>
          <w:szCs w:val="24"/>
        </w:rPr>
        <w:t>.</w:t>
      </w:r>
    </w:p>
    <w:p w:rsidR="00EB3B39" w:rsidRDefault="00071B1D" w:rsidP="00EB3B39">
      <w:pPr>
        <w:rPr>
          <w:rFonts w:ascii="Arial" w:hAnsi="Arial" w:cs="Arial"/>
          <w:b/>
          <w:sz w:val="24"/>
          <w:szCs w:val="24"/>
        </w:rPr>
      </w:pPr>
      <w:r w:rsidRPr="00071B1D">
        <w:rPr>
          <w:rFonts w:ascii="Arial" w:hAnsi="Arial" w:cs="Arial"/>
          <w:b/>
          <w:sz w:val="24"/>
          <w:szCs w:val="24"/>
        </w:rPr>
        <w:t>Mit den Planunterlagen ist ein Energieausweis vorzulegen, der</w:t>
      </w:r>
      <w:r w:rsidR="00EB3B39" w:rsidRPr="00071B1D">
        <w:rPr>
          <w:rFonts w:ascii="Arial" w:hAnsi="Arial" w:cs="Arial"/>
          <w:b/>
          <w:sz w:val="24"/>
          <w:szCs w:val="24"/>
        </w:rPr>
        <w:t xml:space="preserve"> die Einhaltung der </w:t>
      </w:r>
      <w:proofErr w:type="spellStart"/>
      <w:r w:rsidR="00EB3B39" w:rsidRPr="00071B1D">
        <w:rPr>
          <w:rFonts w:ascii="Arial" w:hAnsi="Arial" w:cs="Arial"/>
          <w:b/>
          <w:sz w:val="24"/>
          <w:szCs w:val="24"/>
        </w:rPr>
        <w:t>EnEV</w:t>
      </w:r>
      <w:proofErr w:type="spellEnd"/>
      <w:r w:rsidR="00EB3B39" w:rsidRPr="00071B1D">
        <w:rPr>
          <w:rFonts w:ascii="Arial" w:hAnsi="Arial" w:cs="Arial"/>
          <w:b/>
          <w:sz w:val="24"/>
          <w:szCs w:val="24"/>
        </w:rPr>
        <w:t xml:space="preserve"> 2009 bestätigt.</w:t>
      </w:r>
      <w:r w:rsidR="00E841B0">
        <w:rPr>
          <w:rFonts w:ascii="Arial" w:hAnsi="Arial" w:cs="Arial"/>
          <w:b/>
          <w:sz w:val="24"/>
          <w:szCs w:val="24"/>
        </w:rPr>
        <w:t xml:space="preserve"> Vor Nutzungsaufnahme ist dieser nochmals vom Energieberater zu bestätigen</w:t>
      </w:r>
    </w:p>
    <w:p w:rsidR="00FE5928" w:rsidRDefault="00EB3B39" w:rsidP="00EB3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Beauftragung eines Architekten </w:t>
      </w:r>
      <w:r w:rsidR="00071B1D">
        <w:rPr>
          <w:rFonts w:ascii="Arial" w:hAnsi="Arial" w:cs="Arial"/>
          <w:sz w:val="24"/>
          <w:szCs w:val="24"/>
        </w:rPr>
        <w:t xml:space="preserve">dürfen durch </w:t>
      </w:r>
      <w:proofErr w:type="gramStart"/>
      <w:r w:rsidR="00071B1D">
        <w:rPr>
          <w:rFonts w:ascii="Arial" w:hAnsi="Arial" w:cs="Arial"/>
          <w:sz w:val="24"/>
          <w:szCs w:val="24"/>
        </w:rPr>
        <w:t>den</w:t>
      </w:r>
      <w:proofErr w:type="gramEnd"/>
      <w:r w:rsidR="00071B1D">
        <w:rPr>
          <w:rFonts w:ascii="Arial" w:hAnsi="Arial" w:cs="Arial"/>
          <w:sz w:val="24"/>
          <w:szCs w:val="24"/>
        </w:rPr>
        <w:t xml:space="preserve"> Bauherren</w:t>
      </w:r>
      <w:r>
        <w:rPr>
          <w:rFonts w:ascii="Arial" w:hAnsi="Arial" w:cs="Arial"/>
          <w:sz w:val="24"/>
          <w:szCs w:val="24"/>
        </w:rPr>
        <w:t xml:space="preserve"> </w:t>
      </w:r>
      <w:r w:rsidRPr="00071B1D">
        <w:rPr>
          <w:rFonts w:ascii="Arial" w:hAnsi="Arial" w:cs="Arial"/>
          <w:b/>
          <w:sz w:val="24"/>
          <w:szCs w:val="24"/>
        </w:rPr>
        <w:t>keine Honorarvereinbarungen</w:t>
      </w:r>
      <w:r>
        <w:rPr>
          <w:rFonts w:ascii="Arial" w:hAnsi="Arial" w:cs="Arial"/>
          <w:sz w:val="24"/>
          <w:szCs w:val="24"/>
        </w:rPr>
        <w:t xml:space="preserve"> ohne vorherige Absprache mit dem LRA unterzeichnet werden.</w:t>
      </w:r>
      <w:r w:rsidR="00071B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Gefördert werden </w:t>
      </w:r>
      <w:r w:rsidR="00FE5928">
        <w:rPr>
          <w:rFonts w:ascii="Arial" w:hAnsi="Arial" w:cs="Arial"/>
          <w:sz w:val="24"/>
          <w:szCs w:val="24"/>
        </w:rPr>
        <w:t xml:space="preserve">die Leistungsphasen </w:t>
      </w:r>
      <w:r w:rsidR="00FB52BC" w:rsidRPr="00FB52BC">
        <w:rPr>
          <w:rFonts w:ascii="Arial" w:hAnsi="Arial" w:cs="Arial"/>
          <w:b/>
          <w:sz w:val="24"/>
          <w:szCs w:val="24"/>
        </w:rPr>
        <w:t>2</w:t>
      </w:r>
      <w:r w:rsidR="00FE5928" w:rsidRPr="00FB52BC">
        <w:rPr>
          <w:rFonts w:ascii="Arial" w:hAnsi="Arial" w:cs="Arial"/>
          <w:b/>
          <w:sz w:val="24"/>
          <w:szCs w:val="24"/>
        </w:rPr>
        <w:t xml:space="preserve"> bis 8</w:t>
      </w:r>
      <w:r w:rsidR="00FE5928">
        <w:rPr>
          <w:rFonts w:ascii="Arial" w:hAnsi="Arial" w:cs="Arial"/>
          <w:sz w:val="24"/>
          <w:szCs w:val="24"/>
        </w:rPr>
        <w:t xml:space="preserve">. </w:t>
      </w:r>
      <w:r w:rsidR="00FB52BC">
        <w:rPr>
          <w:rFonts w:ascii="Arial" w:hAnsi="Arial" w:cs="Arial"/>
          <w:sz w:val="24"/>
          <w:szCs w:val="24"/>
        </w:rPr>
        <w:t>Alternativ können auch weniger Leistungsphasen beauftragt werden.</w:t>
      </w:r>
    </w:p>
    <w:p w:rsidR="00FE5928" w:rsidRDefault="00071B1D" w:rsidP="00EB3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</w:t>
      </w:r>
      <w:r w:rsidR="00FE5928">
        <w:rPr>
          <w:rFonts w:ascii="Arial" w:hAnsi="Arial" w:cs="Arial"/>
          <w:sz w:val="24"/>
          <w:szCs w:val="24"/>
        </w:rPr>
        <w:t xml:space="preserve"> im Bau befindlichen Neubauten sowie </w:t>
      </w:r>
      <w:r>
        <w:rPr>
          <w:rFonts w:ascii="Arial" w:hAnsi="Arial" w:cs="Arial"/>
          <w:sz w:val="24"/>
          <w:szCs w:val="24"/>
        </w:rPr>
        <w:t xml:space="preserve">vor </w:t>
      </w:r>
      <w:r w:rsidR="00FE5928">
        <w:rPr>
          <w:rFonts w:ascii="Arial" w:hAnsi="Arial" w:cs="Arial"/>
          <w:sz w:val="24"/>
          <w:szCs w:val="24"/>
        </w:rPr>
        <w:t xml:space="preserve">Nutzungsaufnahme </w:t>
      </w:r>
      <w:r>
        <w:rPr>
          <w:rFonts w:ascii="Arial" w:hAnsi="Arial" w:cs="Arial"/>
          <w:sz w:val="24"/>
          <w:szCs w:val="24"/>
        </w:rPr>
        <w:t>erfolgt eine Überprüfung der förderrechtlichen Gegebenheiten, durch den Bauherrn ohne Zustimmung der Behörde erfolg</w:t>
      </w:r>
      <w:r w:rsidR="000B6B68">
        <w:rPr>
          <w:rFonts w:ascii="Arial" w:hAnsi="Arial" w:cs="Arial"/>
          <w:sz w:val="24"/>
          <w:szCs w:val="24"/>
        </w:rPr>
        <w:t xml:space="preserve">te Änderungen der Baupläne </w:t>
      </w:r>
      <w:r>
        <w:rPr>
          <w:rFonts w:ascii="Arial" w:hAnsi="Arial" w:cs="Arial"/>
          <w:sz w:val="24"/>
          <w:szCs w:val="24"/>
        </w:rPr>
        <w:t xml:space="preserve">werden nicht gefördert. </w:t>
      </w:r>
    </w:p>
    <w:p w:rsidR="006A332B" w:rsidRDefault="006A332B" w:rsidP="00EB3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Bestätigung der Gleichartigkeit des Gebäudes vor Einreichung der Baumappen bei der Baugenehmigungsbehörde handelt es sich um die Bestätigung der Gleichartigkeit der Wohnfläche/Nutzfläche/Kubatur. </w:t>
      </w:r>
    </w:p>
    <w:p w:rsidR="00EB3B39" w:rsidRDefault="006A332B" w:rsidP="00EB3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Gleichartigkeit der Innenausstattung, auch Treppen, Heizungsanlage, Sanitär, etc. kann erst nach Vorlage entsprechender Rechnungen/Bilder/Nachweise der vorherigen Ausstattung bestätigt werden.</w:t>
      </w:r>
      <w:r w:rsidR="00FE5928">
        <w:rPr>
          <w:rFonts w:ascii="Arial" w:hAnsi="Arial" w:cs="Arial"/>
          <w:sz w:val="24"/>
          <w:szCs w:val="24"/>
        </w:rPr>
        <w:t xml:space="preserve"> </w:t>
      </w:r>
    </w:p>
    <w:p w:rsidR="006A332B" w:rsidRDefault="006A332B" w:rsidP="00EB3B39">
      <w:pPr>
        <w:rPr>
          <w:rFonts w:ascii="Arial" w:hAnsi="Arial" w:cs="Arial"/>
          <w:sz w:val="24"/>
          <w:szCs w:val="24"/>
        </w:rPr>
      </w:pPr>
    </w:p>
    <w:p w:rsidR="00B17533" w:rsidRDefault="00B17533" w:rsidP="00B17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Deggendorf, </w:t>
      </w:r>
      <w:r w:rsidR="00FB52BC">
        <w:rPr>
          <w:rFonts w:ascii="Arial" w:hAnsi="Arial" w:cs="Arial"/>
          <w:sz w:val="24"/>
          <w:szCs w:val="24"/>
        </w:rPr>
        <w:t>28.02.2014</w:t>
      </w:r>
    </w:p>
    <w:p w:rsidR="00B17533" w:rsidRDefault="00B17533" w:rsidP="00B17533">
      <w:pPr>
        <w:rPr>
          <w:rFonts w:ascii="Arial" w:hAnsi="Arial" w:cs="Arial"/>
          <w:sz w:val="24"/>
          <w:szCs w:val="24"/>
        </w:rPr>
      </w:pPr>
    </w:p>
    <w:p w:rsidR="00B17533" w:rsidRDefault="00B17533" w:rsidP="00B17533">
      <w:pPr>
        <w:rPr>
          <w:rFonts w:ascii="Arial" w:hAnsi="Arial" w:cs="Arial"/>
          <w:sz w:val="24"/>
          <w:szCs w:val="24"/>
        </w:rPr>
      </w:pPr>
    </w:p>
    <w:p w:rsidR="00B17533" w:rsidRDefault="00071B1D" w:rsidP="00B17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Ehrl</w:t>
      </w:r>
    </w:p>
    <w:p w:rsidR="00071B1D" w:rsidRDefault="00071B1D" w:rsidP="00B17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Regierungsrat</w:t>
      </w:r>
    </w:p>
    <w:p w:rsidR="00EB3B39" w:rsidRDefault="00EB3B39" w:rsidP="00EB3B39">
      <w:pPr>
        <w:rPr>
          <w:rFonts w:ascii="Arial" w:hAnsi="Arial" w:cs="Arial"/>
          <w:sz w:val="24"/>
          <w:szCs w:val="24"/>
        </w:rPr>
      </w:pPr>
    </w:p>
    <w:p w:rsidR="00EB3B39" w:rsidRPr="00EB3B39" w:rsidRDefault="00EB3B39" w:rsidP="00EB3B39">
      <w:pPr>
        <w:rPr>
          <w:rFonts w:ascii="Arial" w:hAnsi="Arial" w:cs="Arial"/>
          <w:sz w:val="24"/>
          <w:szCs w:val="24"/>
        </w:rPr>
      </w:pPr>
    </w:p>
    <w:sectPr w:rsidR="00EB3B39" w:rsidRPr="00EB3B39" w:rsidSect="007762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B58"/>
    <w:multiLevelType w:val="hybridMultilevel"/>
    <w:tmpl w:val="D8748D64"/>
    <w:lvl w:ilvl="0" w:tplc="5270F7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81DE8"/>
    <w:multiLevelType w:val="hybridMultilevel"/>
    <w:tmpl w:val="D33C4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6822"/>
    <w:rsid w:val="00021BBD"/>
    <w:rsid w:val="00071B1D"/>
    <w:rsid w:val="000B6B68"/>
    <w:rsid w:val="000C219B"/>
    <w:rsid w:val="0024411D"/>
    <w:rsid w:val="00386ECD"/>
    <w:rsid w:val="003A6C77"/>
    <w:rsid w:val="003A7223"/>
    <w:rsid w:val="00433018"/>
    <w:rsid w:val="00495DB8"/>
    <w:rsid w:val="0052270B"/>
    <w:rsid w:val="00552FE2"/>
    <w:rsid w:val="00565484"/>
    <w:rsid w:val="005741AE"/>
    <w:rsid w:val="00636822"/>
    <w:rsid w:val="006A332B"/>
    <w:rsid w:val="00725578"/>
    <w:rsid w:val="0075699B"/>
    <w:rsid w:val="007762D5"/>
    <w:rsid w:val="007E030C"/>
    <w:rsid w:val="008172FB"/>
    <w:rsid w:val="00882636"/>
    <w:rsid w:val="00934DD5"/>
    <w:rsid w:val="00953892"/>
    <w:rsid w:val="00987DB1"/>
    <w:rsid w:val="00A74EAB"/>
    <w:rsid w:val="00AD28AB"/>
    <w:rsid w:val="00B17533"/>
    <w:rsid w:val="00BF4CDB"/>
    <w:rsid w:val="00CC2487"/>
    <w:rsid w:val="00CC6F54"/>
    <w:rsid w:val="00D04206"/>
    <w:rsid w:val="00D50E42"/>
    <w:rsid w:val="00D95030"/>
    <w:rsid w:val="00DC19CF"/>
    <w:rsid w:val="00E841B0"/>
    <w:rsid w:val="00EB3B39"/>
    <w:rsid w:val="00ED55EC"/>
    <w:rsid w:val="00F716CC"/>
    <w:rsid w:val="00FB52BC"/>
    <w:rsid w:val="00FE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2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822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1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17533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Deggendorf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Sg12-KaiserM</dc:creator>
  <cp:lastModifiedBy>Sg12-KaiserM</cp:lastModifiedBy>
  <cp:revision>6</cp:revision>
  <cp:lastPrinted>2014-02-28T08:31:00Z</cp:lastPrinted>
  <dcterms:created xsi:type="dcterms:W3CDTF">2013-12-22T20:49:00Z</dcterms:created>
  <dcterms:modified xsi:type="dcterms:W3CDTF">2014-02-28T08:31:00Z</dcterms:modified>
</cp:coreProperties>
</file>